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C88D" w14:textId="71621CCA" w:rsidR="002E28C9" w:rsidRDefault="00CC12A7">
      <w:pPr>
        <w:rPr>
          <w:b/>
          <w:bCs/>
          <w:sz w:val="28"/>
          <w:szCs w:val="28"/>
          <w:u w:val="single"/>
        </w:rPr>
      </w:pPr>
      <w:r w:rsidRPr="00CC12A7">
        <w:rPr>
          <w:b/>
          <w:bCs/>
          <w:sz w:val="28"/>
          <w:szCs w:val="28"/>
          <w:u w:val="single"/>
        </w:rPr>
        <w:t>Warrington Youth Cabinet- Safeguarding Policy</w:t>
      </w:r>
    </w:p>
    <w:p w14:paraId="5BF770C2" w14:textId="5DB5C625" w:rsidR="00CC12A7" w:rsidRDefault="00CC12A7">
      <w:pPr>
        <w:rPr>
          <w:sz w:val="24"/>
          <w:szCs w:val="24"/>
        </w:rPr>
      </w:pPr>
      <w:r>
        <w:rPr>
          <w:sz w:val="24"/>
          <w:szCs w:val="24"/>
        </w:rPr>
        <w:t>The purpose of this policy is:</w:t>
      </w:r>
    </w:p>
    <w:p w14:paraId="0E79E416" w14:textId="39A03CE8" w:rsidR="00CC12A7" w:rsidRDefault="00CC12A7" w:rsidP="00CC1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protect children and young people who take part in what the Youth Cabinet has to offer from harm. This includes children of adults who use our services.</w:t>
      </w:r>
    </w:p>
    <w:p w14:paraId="534D52BE" w14:textId="42E1F593" w:rsidR="00CC12A7" w:rsidRDefault="00CC12A7" w:rsidP="00CC1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overarching principles that guide our approach to child protection and safeguarding.</w:t>
      </w:r>
    </w:p>
    <w:p w14:paraId="7196EFE0" w14:textId="7E8C41B9" w:rsidR="00CC12A7" w:rsidRDefault="00CC12A7" w:rsidP="00CC12A7">
      <w:pPr>
        <w:rPr>
          <w:sz w:val="24"/>
          <w:szCs w:val="24"/>
        </w:rPr>
      </w:pPr>
      <w:r>
        <w:rPr>
          <w:sz w:val="24"/>
          <w:szCs w:val="24"/>
        </w:rPr>
        <w:t>This policy applies to anyone working on behalf of Warrington Youth Cabinet</w:t>
      </w:r>
      <w:r w:rsidR="006B4EAC">
        <w:rPr>
          <w:sz w:val="24"/>
          <w:szCs w:val="24"/>
        </w:rPr>
        <w:t>.</w:t>
      </w:r>
    </w:p>
    <w:p w14:paraId="65C2622C" w14:textId="12901C3B" w:rsidR="003258D2" w:rsidRDefault="003258D2" w:rsidP="00CC12A7">
      <w:pPr>
        <w:rPr>
          <w:sz w:val="24"/>
          <w:szCs w:val="24"/>
        </w:rPr>
      </w:pPr>
      <w:r>
        <w:rPr>
          <w:sz w:val="24"/>
          <w:szCs w:val="24"/>
        </w:rPr>
        <w:t>The Chief Officers and Chair of the Advisory and Support Committee have overall and final responsibility of any safeguarding issues.</w:t>
      </w:r>
    </w:p>
    <w:p w14:paraId="78E800F5" w14:textId="42C354F6" w:rsidR="003258D2" w:rsidRDefault="003258D2" w:rsidP="00CC12A7">
      <w:pPr>
        <w:rPr>
          <w:sz w:val="24"/>
          <w:szCs w:val="24"/>
        </w:rPr>
      </w:pPr>
      <w:r>
        <w:rPr>
          <w:sz w:val="24"/>
          <w:szCs w:val="24"/>
        </w:rPr>
        <w:t>Senior Corporate Affairs officers and S</w:t>
      </w:r>
      <w:r w:rsidR="00B359A0">
        <w:rPr>
          <w:sz w:val="24"/>
          <w:szCs w:val="24"/>
        </w:rPr>
        <w:t xml:space="preserve">enior </w:t>
      </w:r>
      <w:r>
        <w:rPr>
          <w:sz w:val="24"/>
          <w:szCs w:val="24"/>
        </w:rPr>
        <w:t>M</w:t>
      </w:r>
      <w:r w:rsidR="00B359A0">
        <w:rPr>
          <w:sz w:val="24"/>
          <w:szCs w:val="24"/>
        </w:rPr>
        <w:t xml:space="preserve">anagement </w:t>
      </w:r>
      <w:r>
        <w:rPr>
          <w:sz w:val="24"/>
          <w:szCs w:val="24"/>
        </w:rPr>
        <w:t>T</w:t>
      </w:r>
      <w:r w:rsidR="00B359A0">
        <w:rPr>
          <w:sz w:val="24"/>
          <w:szCs w:val="24"/>
        </w:rPr>
        <w:t>eam (SMT)</w:t>
      </w:r>
      <w:r>
        <w:rPr>
          <w:sz w:val="24"/>
          <w:szCs w:val="24"/>
        </w:rPr>
        <w:t xml:space="preserve"> have day-to-day and operational </w:t>
      </w:r>
      <w:r w:rsidR="006B52D6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</w:t>
      </w:r>
      <w:r w:rsidR="006B52D6">
        <w:rPr>
          <w:sz w:val="24"/>
          <w:szCs w:val="24"/>
        </w:rPr>
        <w:t>for ensuring this policy is put in place.</w:t>
      </w:r>
    </w:p>
    <w:p w14:paraId="16FCCFAE" w14:textId="470157D4" w:rsidR="00CC12A7" w:rsidRDefault="00CC12A7" w:rsidP="00CC12A7">
      <w:pPr>
        <w:rPr>
          <w:sz w:val="24"/>
          <w:szCs w:val="24"/>
        </w:rPr>
      </w:pPr>
      <w:r>
        <w:rPr>
          <w:sz w:val="24"/>
          <w:szCs w:val="24"/>
        </w:rPr>
        <w:t>We believe that:</w:t>
      </w:r>
    </w:p>
    <w:p w14:paraId="19932D92" w14:textId="14DB0865" w:rsidR="00CC12A7" w:rsidRDefault="00CC12A7" w:rsidP="00CC1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Children and young people should never experience abuse of any kind.</w:t>
      </w:r>
    </w:p>
    <w:p w14:paraId="31DDD0FA" w14:textId="40FD550F" w:rsidR="00CC12A7" w:rsidRDefault="00CC12A7" w:rsidP="00CC1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responsibility </w:t>
      </w:r>
      <w:r w:rsidR="002640A5">
        <w:rPr>
          <w:sz w:val="24"/>
          <w:szCs w:val="24"/>
        </w:rPr>
        <w:t>to promote the welfare of all children and young people, to keep them safe and to practise in a way that protects them.</w:t>
      </w:r>
    </w:p>
    <w:p w14:paraId="51B4E84E" w14:textId="176B95D2" w:rsidR="002640A5" w:rsidRDefault="002640A5" w:rsidP="002640A5">
      <w:pPr>
        <w:rPr>
          <w:sz w:val="24"/>
          <w:szCs w:val="24"/>
        </w:rPr>
      </w:pPr>
      <w:r>
        <w:rPr>
          <w:sz w:val="24"/>
          <w:szCs w:val="24"/>
        </w:rPr>
        <w:t>We recognise that:</w:t>
      </w:r>
    </w:p>
    <w:p w14:paraId="1187D232" w14:textId="7824A0A8" w:rsidR="002640A5" w:rsidRPr="002640A5" w:rsidRDefault="002640A5" w:rsidP="00264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2640A5">
        <w:rPr>
          <w:sz w:val="24"/>
          <w:szCs w:val="24"/>
        </w:rPr>
        <w:t>he welfare of children is paramount in all the work we do and in all the decisions we take</w:t>
      </w:r>
    </w:p>
    <w:p w14:paraId="28A5B1CB" w14:textId="6141AB71" w:rsidR="002640A5" w:rsidRPr="002640A5" w:rsidRDefault="002640A5" w:rsidP="00264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2640A5">
        <w:rPr>
          <w:sz w:val="24"/>
          <w:szCs w:val="24"/>
        </w:rPr>
        <w:t>ll children, regardless of age, disability, gender reassignment, race, religion or belief, sex, or</w:t>
      </w:r>
      <w:r>
        <w:rPr>
          <w:sz w:val="24"/>
          <w:szCs w:val="24"/>
        </w:rPr>
        <w:t xml:space="preserve"> </w:t>
      </w:r>
      <w:r w:rsidRPr="002640A5">
        <w:rPr>
          <w:sz w:val="24"/>
          <w:szCs w:val="24"/>
        </w:rPr>
        <w:t>sexual orientation have an equal right to protection from all types of harm or abuse</w:t>
      </w:r>
    </w:p>
    <w:p w14:paraId="3290B9A8" w14:textId="2281DE7F" w:rsidR="002640A5" w:rsidRPr="002640A5" w:rsidRDefault="002640A5" w:rsidP="00264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2640A5">
        <w:rPr>
          <w:sz w:val="24"/>
          <w:szCs w:val="24"/>
        </w:rPr>
        <w:t>ome children are additionally vulnerable because of the impact of previous experiences, their</w:t>
      </w:r>
      <w:r>
        <w:rPr>
          <w:sz w:val="24"/>
          <w:szCs w:val="24"/>
        </w:rPr>
        <w:t xml:space="preserve"> </w:t>
      </w:r>
      <w:r w:rsidRPr="002640A5">
        <w:rPr>
          <w:sz w:val="24"/>
          <w:szCs w:val="24"/>
        </w:rPr>
        <w:t>level of dependency, communication needs or other issues</w:t>
      </w:r>
    </w:p>
    <w:p w14:paraId="155F681E" w14:textId="43A8AA47" w:rsidR="002640A5" w:rsidRDefault="002640A5" w:rsidP="00264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2640A5">
        <w:rPr>
          <w:sz w:val="24"/>
          <w:szCs w:val="24"/>
        </w:rPr>
        <w:t>orking in partnership with children, young people, their parents, carers and other agencies is</w:t>
      </w:r>
      <w:r>
        <w:rPr>
          <w:sz w:val="24"/>
          <w:szCs w:val="24"/>
        </w:rPr>
        <w:t xml:space="preserve"> </w:t>
      </w:r>
      <w:r w:rsidRPr="002640A5">
        <w:rPr>
          <w:sz w:val="24"/>
          <w:szCs w:val="24"/>
        </w:rPr>
        <w:t>essential in promoting young people’s welfare.</w:t>
      </w:r>
    </w:p>
    <w:p w14:paraId="3899307F" w14:textId="69FFAD46" w:rsidR="008B1C42" w:rsidRDefault="008B1C42" w:rsidP="008B1C42">
      <w:pPr>
        <w:rPr>
          <w:sz w:val="24"/>
          <w:szCs w:val="24"/>
        </w:rPr>
      </w:pPr>
      <w:r>
        <w:rPr>
          <w:sz w:val="24"/>
          <w:szCs w:val="24"/>
        </w:rPr>
        <w:t>We will seek to keep children and young people safe by:</w:t>
      </w:r>
    </w:p>
    <w:p w14:paraId="10A74F24" w14:textId="14BDB7D7" w:rsidR="008B1C42" w:rsidRDefault="008B1C42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Valuing, listening to and respecting them.</w:t>
      </w:r>
    </w:p>
    <w:p w14:paraId="4D426BAD" w14:textId="5DB733BC" w:rsidR="008B1C42" w:rsidRDefault="008B1C42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Adopting child protection and safeguarding </w:t>
      </w:r>
      <w:r w:rsidR="006B4EAC">
        <w:rPr>
          <w:sz w:val="24"/>
          <w:szCs w:val="24"/>
        </w:rPr>
        <w:t>guidelines</w:t>
      </w:r>
      <w:r>
        <w:rPr>
          <w:sz w:val="24"/>
          <w:szCs w:val="24"/>
        </w:rPr>
        <w:t xml:space="preserve"> through our procedures and</w:t>
      </w:r>
      <w:r w:rsidR="006B4EAC">
        <w:rPr>
          <w:sz w:val="24"/>
          <w:szCs w:val="24"/>
        </w:rPr>
        <w:t xml:space="preserve"> </w:t>
      </w:r>
      <w:r w:rsidR="0091505C">
        <w:rPr>
          <w:sz w:val="24"/>
          <w:szCs w:val="24"/>
        </w:rPr>
        <w:t>our</w:t>
      </w:r>
      <w:r>
        <w:rPr>
          <w:sz w:val="24"/>
          <w:szCs w:val="24"/>
        </w:rPr>
        <w:t xml:space="preserve"> code of conduct</w:t>
      </w:r>
    </w:p>
    <w:p w14:paraId="32567F37" w14:textId="1F1476F0" w:rsidR="008B1C42" w:rsidRDefault="008B1C42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Recruiting volunteers safely, ensuring all necessary checks are made</w:t>
      </w:r>
      <w:r w:rsidR="008812AD">
        <w:rPr>
          <w:sz w:val="24"/>
          <w:szCs w:val="24"/>
        </w:rPr>
        <w:t xml:space="preserve"> (DBS)</w:t>
      </w:r>
    </w:p>
    <w:p w14:paraId="138295AF" w14:textId="39A60B03" w:rsidR="008B1C42" w:rsidRDefault="008B1C42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Recording, storing and using information professionally and securely, in line with data protection legislation and guidance.</w:t>
      </w:r>
    </w:p>
    <w:p w14:paraId="7E23722A" w14:textId="2F6809EE" w:rsidR="008B1C42" w:rsidRDefault="008B1C42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our safeguarding policies to share concerns and relevant information with agencies who need to know and involving people appropriately.</w:t>
      </w:r>
    </w:p>
    <w:p w14:paraId="13911754" w14:textId="548A179C" w:rsidR="006B4EAC" w:rsidRDefault="006B4EAC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Creating and maintaining an anti-bullying environment.</w:t>
      </w:r>
    </w:p>
    <w:p w14:paraId="50B88F37" w14:textId="50264815" w:rsidR="006B4EAC" w:rsidRDefault="006B4EAC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Applying health and safety measures in accordance with the law and regulatory guidance.</w:t>
      </w:r>
    </w:p>
    <w:p w14:paraId="710829C0" w14:textId="77777777" w:rsidR="009F5733" w:rsidRDefault="00090F91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Ensuring that adults aren’t alone in a room with minors </w:t>
      </w:r>
    </w:p>
    <w:p w14:paraId="67A83C5F" w14:textId="352714EF" w:rsidR="00090F91" w:rsidRDefault="009F5733" w:rsidP="008B1C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assessing any Cabinet activities</w:t>
      </w:r>
      <w:r w:rsidR="00090F91">
        <w:rPr>
          <w:sz w:val="24"/>
          <w:szCs w:val="24"/>
        </w:rPr>
        <w:t xml:space="preserve"> </w:t>
      </w:r>
    </w:p>
    <w:p w14:paraId="3A08872A" w14:textId="2FDAA7E4" w:rsidR="00EC085F" w:rsidRDefault="00EC085F" w:rsidP="00EC085F">
      <w:pPr>
        <w:rPr>
          <w:sz w:val="24"/>
          <w:szCs w:val="24"/>
        </w:rPr>
      </w:pPr>
      <w:r>
        <w:rPr>
          <w:sz w:val="24"/>
          <w:szCs w:val="24"/>
        </w:rPr>
        <w:t>Procedures:</w:t>
      </w:r>
    </w:p>
    <w:p w14:paraId="72679823" w14:textId="7403A962" w:rsidR="0004629E" w:rsidRPr="0004629E" w:rsidRDefault="0004629E" w:rsidP="0004629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any safeguarding or child protection issues are found or suspected, the person who finds or suspects the issue must go directly </w:t>
      </w:r>
      <w:r w:rsidR="00901247">
        <w:rPr>
          <w:sz w:val="24"/>
          <w:szCs w:val="24"/>
        </w:rPr>
        <w:t>the</w:t>
      </w:r>
      <w:r>
        <w:rPr>
          <w:sz w:val="24"/>
          <w:szCs w:val="24"/>
        </w:rPr>
        <w:t xml:space="preserve"> Support and Advisory Committee</w:t>
      </w:r>
      <w:r w:rsidR="00901247">
        <w:rPr>
          <w:sz w:val="24"/>
          <w:szCs w:val="24"/>
        </w:rPr>
        <w:t xml:space="preserve"> and must inform SMT that they have spoken to the Committee about a safeguarding issue (without revealing any details of the case).</w:t>
      </w:r>
    </w:p>
    <w:p w14:paraId="0AEE55A4" w14:textId="4B8610C2" w:rsidR="00EA7DD0" w:rsidRDefault="00EA7DD0" w:rsidP="00EA7D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7DD0">
        <w:rPr>
          <w:sz w:val="24"/>
          <w:szCs w:val="24"/>
        </w:rPr>
        <w:t xml:space="preserve">All </w:t>
      </w:r>
      <w:r>
        <w:rPr>
          <w:sz w:val="24"/>
          <w:szCs w:val="24"/>
        </w:rPr>
        <w:t>volunteers</w:t>
      </w:r>
      <w:r w:rsidRPr="00EA7DD0">
        <w:rPr>
          <w:sz w:val="24"/>
          <w:szCs w:val="24"/>
        </w:rPr>
        <w:t xml:space="preserve"> at </w:t>
      </w:r>
      <w:r>
        <w:rPr>
          <w:sz w:val="24"/>
          <w:szCs w:val="24"/>
        </w:rPr>
        <w:t>Warrington Youth Cabinet</w:t>
      </w:r>
      <w:r w:rsidRPr="00EA7DD0">
        <w:rPr>
          <w:sz w:val="24"/>
          <w:szCs w:val="24"/>
        </w:rPr>
        <w:t xml:space="preserve"> and its user groups must ensure that they know the child protection procedures that are in force and </w:t>
      </w:r>
      <w:r w:rsidR="005672F7">
        <w:rPr>
          <w:sz w:val="24"/>
          <w:szCs w:val="24"/>
        </w:rPr>
        <w:t>who</w:t>
      </w:r>
      <w:r w:rsidRPr="00EA7DD0">
        <w:rPr>
          <w:sz w:val="24"/>
          <w:szCs w:val="24"/>
        </w:rPr>
        <w:t xml:space="preserve"> is responsible for child protection issues</w:t>
      </w:r>
      <w:r w:rsidR="0004629E">
        <w:rPr>
          <w:sz w:val="24"/>
          <w:szCs w:val="24"/>
        </w:rPr>
        <w:t xml:space="preserve"> (as mentioned previously)</w:t>
      </w:r>
      <w:r w:rsidR="00901247">
        <w:rPr>
          <w:sz w:val="24"/>
          <w:szCs w:val="24"/>
        </w:rPr>
        <w:t>.</w:t>
      </w:r>
    </w:p>
    <w:p w14:paraId="70E5C3BB" w14:textId="01BC8DC0" w:rsidR="004410C5" w:rsidRPr="00EA7DD0" w:rsidRDefault="004410C5" w:rsidP="00EA7D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10C5">
        <w:rPr>
          <w:b/>
          <w:bCs/>
          <w:sz w:val="24"/>
          <w:szCs w:val="24"/>
        </w:rPr>
        <w:t xml:space="preserve">Under no circumstances should you speak to or confront the abuser.  Do not share suspicions or information with any other person other than </w:t>
      </w:r>
      <w:r w:rsidR="00901247">
        <w:rPr>
          <w:b/>
          <w:bCs/>
          <w:sz w:val="24"/>
          <w:szCs w:val="24"/>
        </w:rPr>
        <w:t>the Committee</w:t>
      </w:r>
      <w:r w:rsidRPr="004410C5">
        <w:rPr>
          <w:b/>
          <w:bCs/>
          <w:sz w:val="24"/>
          <w:szCs w:val="24"/>
        </w:rPr>
        <w:t xml:space="preserve"> MASH and the Police.  Information given to MASH or the Police will be taken seriously, handled sensitively and shared only on a ‘need to know’ basis, wholly to protect the child. However, in order to ensure that children are safeguarded </w:t>
      </w:r>
      <w:r w:rsidR="00276CF1" w:rsidRPr="004410C5">
        <w:rPr>
          <w:b/>
          <w:bCs/>
          <w:sz w:val="24"/>
          <w:szCs w:val="24"/>
        </w:rPr>
        <w:t>based on</w:t>
      </w:r>
      <w:r w:rsidRPr="004410C5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4410C5">
        <w:rPr>
          <w:b/>
          <w:bCs/>
          <w:sz w:val="24"/>
          <w:szCs w:val="24"/>
        </w:rPr>
        <w:t>proper evidence, the source of the referral cannot be kept anonymous.</w:t>
      </w:r>
    </w:p>
    <w:sectPr w:rsidR="004410C5" w:rsidRPr="00EA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DF4"/>
    <w:multiLevelType w:val="hybridMultilevel"/>
    <w:tmpl w:val="BCB8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B25"/>
    <w:multiLevelType w:val="hybridMultilevel"/>
    <w:tmpl w:val="AB8E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86C"/>
    <w:multiLevelType w:val="hybridMultilevel"/>
    <w:tmpl w:val="63B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01F5"/>
    <w:multiLevelType w:val="hybridMultilevel"/>
    <w:tmpl w:val="A808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56E"/>
    <w:multiLevelType w:val="hybridMultilevel"/>
    <w:tmpl w:val="9466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2D89"/>
    <w:multiLevelType w:val="hybridMultilevel"/>
    <w:tmpl w:val="35AC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7"/>
    <w:rsid w:val="0004629E"/>
    <w:rsid w:val="00090F91"/>
    <w:rsid w:val="002640A5"/>
    <w:rsid w:val="00276CF1"/>
    <w:rsid w:val="002E28C9"/>
    <w:rsid w:val="003258D2"/>
    <w:rsid w:val="004410C5"/>
    <w:rsid w:val="005672F7"/>
    <w:rsid w:val="006B4EAC"/>
    <w:rsid w:val="006B52D6"/>
    <w:rsid w:val="00771F22"/>
    <w:rsid w:val="008812AD"/>
    <w:rsid w:val="008B1C42"/>
    <w:rsid w:val="00901247"/>
    <w:rsid w:val="0091505C"/>
    <w:rsid w:val="009F5733"/>
    <w:rsid w:val="00B359A0"/>
    <w:rsid w:val="00CC12A7"/>
    <w:rsid w:val="00EA7DD0"/>
    <w:rsid w:val="00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123C"/>
  <w15:chartTrackingRefBased/>
  <w15:docId w15:val="{CBD4B3FE-C0D4-47C0-A46F-0ED779C1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kirsten</dc:creator>
  <cp:keywords/>
  <dc:description/>
  <cp:lastModifiedBy>natasha kirsten</cp:lastModifiedBy>
  <cp:revision>10</cp:revision>
  <dcterms:created xsi:type="dcterms:W3CDTF">2020-06-30T13:33:00Z</dcterms:created>
  <dcterms:modified xsi:type="dcterms:W3CDTF">2020-07-01T14:52:00Z</dcterms:modified>
</cp:coreProperties>
</file>